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A7" w:rsidRDefault="005F0EA7" w:rsidP="005F0EA7">
      <w:pPr>
        <w:spacing w:after="0"/>
        <w:rPr>
          <w:rFonts w:ascii="Times New Roman" w:hAnsi="Times New Roman"/>
          <w:sz w:val="20"/>
          <w:szCs w:val="20"/>
        </w:rPr>
      </w:pPr>
    </w:p>
    <w:p w:rsidR="005F0EA7" w:rsidRPr="005F0EA7" w:rsidRDefault="005F0EA7" w:rsidP="005F0EA7">
      <w:pPr>
        <w:pStyle w:val="ListParagraph"/>
        <w:spacing w:after="0"/>
        <w:ind w:left="335"/>
        <w:rPr>
          <w:rFonts w:ascii="Times New Roman" w:hAnsi="Times New Roman"/>
          <w:sz w:val="36"/>
          <w:szCs w:val="36"/>
        </w:rPr>
      </w:pPr>
      <w:r w:rsidRPr="005F0EA7">
        <w:rPr>
          <w:rFonts w:ascii="Times New Roman" w:hAnsi="Times New Roman"/>
          <w:b/>
          <w:sz w:val="36"/>
          <w:szCs w:val="36"/>
        </w:rPr>
        <w:t>Digital Fabric Strength Tester</w:t>
      </w:r>
    </w:p>
    <w:p w:rsidR="005F0EA7" w:rsidRDefault="005F0EA7" w:rsidP="005F0EA7">
      <w:pPr>
        <w:pStyle w:val="ListParagraph"/>
        <w:spacing w:after="0"/>
        <w:ind w:left="335"/>
        <w:rPr>
          <w:rFonts w:ascii="Times New Roman" w:hAnsi="Times New Roman"/>
          <w:sz w:val="20"/>
          <w:szCs w:val="20"/>
        </w:rPr>
      </w:pPr>
    </w:p>
    <w:p w:rsidR="005F0EA7" w:rsidRPr="005F0EA7" w:rsidRDefault="005F0EA7" w:rsidP="005F0EA7">
      <w:pPr>
        <w:pStyle w:val="ListParagraph"/>
        <w:spacing w:after="0"/>
        <w:ind w:left="335"/>
        <w:rPr>
          <w:rFonts w:ascii="Times New Roman" w:hAnsi="Times New Roman"/>
          <w:sz w:val="28"/>
          <w:szCs w:val="28"/>
        </w:rPr>
      </w:pPr>
      <w:r w:rsidRPr="005F0EA7">
        <w:rPr>
          <w:rFonts w:ascii="Times New Roman" w:hAnsi="Times New Roman"/>
          <w:sz w:val="28"/>
          <w:szCs w:val="28"/>
        </w:rPr>
        <w:t>Specifications</w:t>
      </w:r>
      <w:bookmarkStart w:id="0" w:name="_GoBack"/>
      <w:bookmarkEnd w:id="0"/>
    </w:p>
    <w:p w:rsidR="005F0EA7" w:rsidRDefault="005F0EA7" w:rsidP="005F0EA7">
      <w:pPr>
        <w:pStyle w:val="ListParagraph"/>
        <w:spacing w:after="0"/>
        <w:ind w:left="335"/>
        <w:rPr>
          <w:rFonts w:ascii="Times New Roman" w:hAnsi="Times New Roman"/>
          <w:sz w:val="20"/>
          <w:szCs w:val="20"/>
        </w:rPr>
      </w:pPr>
    </w:p>
    <w:p w:rsidR="005F0EA7" w:rsidRDefault="005F0EA7" w:rsidP="005F0EA7">
      <w:pPr>
        <w:pStyle w:val="ListParagraph"/>
        <w:spacing w:after="0"/>
        <w:ind w:left="335"/>
        <w:rPr>
          <w:rFonts w:ascii="Times New Roman" w:hAnsi="Times New Roman"/>
          <w:sz w:val="20"/>
          <w:szCs w:val="20"/>
        </w:rPr>
      </w:pPr>
    </w:p>
    <w:p w:rsidR="005F0EA7" w:rsidRDefault="005F0EA7" w:rsidP="005F0EA7">
      <w:pPr>
        <w:pStyle w:val="ListParagraph"/>
        <w:spacing w:after="0"/>
        <w:ind w:left="335"/>
        <w:rPr>
          <w:rFonts w:ascii="Times New Roman" w:hAnsi="Times New Roman"/>
          <w:sz w:val="20"/>
          <w:szCs w:val="20"/>
        </w:rPr>
      </w:pPr>
    </w:p>
    <w:p w:rsidR="005F0EA7" w:rsidRPr="005F0EA7" w:rsidRDefault="005F0EA7" w:rsidP="005F0EA7">
      <w:pPr>
        <w:pStyle w:val="ListParagraph"/>
        <w:numPr>
          <w:ilvl w:val="0"/>
          <w:numId w:val="1"/>
        </w:numPr>
        <w:spacing w:after="0"/>
        <w:ind w:left="335"/>
        <w:rPr>
          <w:rFonts w:ascii="Times New Roman" w:hAnsi="Times New Roman"/>
          <w:sz w:val="28"/>
          <w:szCs w:val="28"/>
        </w:rPr>
      </w:pPr>
      <w:r w:rsidRPr="005F0EA7">
        <w:rPr>
          <w:rFonts w:ascii="Times New Roman" w:hAnsi="Times New Roman"/>
          <w:sz w:val="28"/>
          <w:szCs w:val="28"/>
        </w:rPr>
        <w:t>Suitable for tensile testing of light medium and heavy fabrics as per ASTM standards</w:t>
      </w:r>
    </w:p>
    <w:p w:rsidR="005F0EA7" w:rsidRPr="005F0EA7" w:rsidRDefault="005F0EA7" w:rsidP="005F0EA7">
      <w:pPr>
        <w:pStyle w:val="ListParagraph"/>
        <w:numPr>
          <w:ilvl w:val="0"/>
          <w:numId w:val="1"/>
        </w:numPr>
        <w:spacing w:after="0"/>
        <w:ind w:left="335"/>
        <w:rPr>
          <w:rFonts w:ascii="Times New Roman" w:hAnsi="Times New Roman"/>
          <w:sz w:val="28"/>
          <w:szCs w:val="28"/>
        </w:rPr>
      </w:pPr>
      <w:r w:rsidRPr="005F0EA7">
        <w:rPr>
          <w:rFonts w:ascii="Times New Roman" w:hAnsi="Times New Roman"/>
          <w:sz w:val="28"/>
          <w:szCs w:val="28"/>
        </w:rPr>
        <w:t xml:space="preserve">Load cell capacity: 1000 </w:t>
      </w:r>
      <w:proofErr w:type="spellStart"/>
      <w:r w:rsidRPr="005F0EA7">
        <w:rPr>
          <w:rFonts w:ascii="Times New Roman" w:hAnsi="Times New Roman"/>
          <w:sz w:val="28"/>
          <w:szCs w:val="28"/>
        </w:rPr>
        <w:t>kgf</w:t>
      </w:r>
      <w:proofErr w:type="spellEnd"/>
    </w:p>
    <w:p w:rsidR="005F0EA7" w:rsidRPr="005F0EA7" w:rsidRDefault="005F0EA7" w:rsidP="005F0EA7">
      <w:pPr>
        <w:pStyle w:val="ListParagraph"/>
        <w:numPr>
          <w:ilvl w:val="0"/>
          <w:numId w:val="1"/>
        </w:numPr>
        <w:spacing w:after="0"/>
        <w:ind w:left="335"/>
        <w:rPr>
          <w:rFonts w:ascii="Times New Roman" w:hAnsi="Times New Roman"/>
          <w:sz w:val="28"/>
          <w:szCs w:val="28"/>
        </w:rPr>
      </w:pPr>
      <w:r w:rsidRPr="005F0EA7">
        <w:rPr>
          <w:rFonts w:ascii="Times New Roman" w:hAnsi="Times New Roman"/>
          <w:sz w:val="28"/>
          <w:szCs w:val="28"/>
        </w:rPr>
        <w:t>Variable speed: 50-500 mm/min</w:t>
      </w:r>
    </w:p>
    <w:p w:rsidR="005F0EA7" w:rsidRPr="005F0EA7" w:rsidRDefault="005F0EA7" w:rsidP="005F0EA7">
      <w:pPr>
        <w:pStyle w:val="ListParagraph"/>
        <w:numPr>
          <w:ilvl w:val="0"/>
          <w:numId w:val="1"/>
        </w:numPr>
        <w:spacing w:after="0"/>
        <w:ind w:left="335"/>
        <w:rPr>
          <w:rFonts w:ascii="Times New Roman" w:hAnsi="Times New Roman"/>
          <w:sz w:val="28"/>
          <w:szCs w:val="28"/>
        </w:rPr>
      </w:pPr>
      <w:r w:rsidRPr="005F0EA7">
        <w:rPr>
          <w:rFonts w:ascii="Times New Roman" w:hAnsi="Times New Roman"/>
          <w:sz w:val="28"/>
          <w:szCs w:val="28"/>
        </w:rPr>
        <w:t xml:space="preserve">Grip separation: 100-1000 mm  </w:t>
      </w:r>
    </w:p>
    <w:p w:rsidR="005F0EA7" w:rsidRPr="005F0EA7" w:rsidRDefault="005F0EA7" w:rsidP="005F0EA7">
      <w:pPr>
        <w:pStyle w:val="ListParagraph"/>
        <w:numPr>
          <w:ilvl w:val="0"/>
          <w:numId w:val="1"/>
        </w:numPr>
        <w:spacing w:after="0"/>
        <w:ind w:left="335"/>
        <w:rPr>
          <w:rFonts w:ascii="Times New Roman" w:hAnsi="Times New Roman"/>
          <w:sz w:val="28"/>
          <w:szCs w:val="28"/>
        </w:rPr>
      </w:pPr>
      <w:r w:rsidRPr="005F0EA7">
        <w:rPr>
          <w:rFonts w:ascii="Times New Roman" w:hAnsi="Times New Roman"/>
          <w:sz w:val="28"/>
          <w:szCs w:val="28"/>
        </w:rPr>
        <w:t>3 grips (for holding two inches wide fabric samples) suitable for fabric samples.</w:t>
      </w:r>
    </w:p>
    <w:p w:rsidR="005F0720" w:rsidRDefault="005F0720"/>
    <w:sectPr w:rsidR="005F0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823DC"/>
    <w:multiLevelType w:val="hybridMultilevel"/>
    <w:tmpl w:val="C1B2808C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A7"/>
    <w:rsid w:val="005F0720"/>
    <w:rsid w:val="005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74D0B-99ED-4D26-BD4A-C4923E04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E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2019-03-15T11:15:00Z</dcterms:created>
  <dcterms:modified xsi:type="dcterms:W3CDTF">2019-03-15T11:17:00Z</dcterms:modified>
</cp:coreProperties>
</file>